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03-06/2021/5101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Волгоград — г. Ростов-на-Дону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12BEF7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0FAD">
        <w:rPr>
          <w:rFonts w:ascii="Times New Roman" w:hAnsi="Times New Roman" w:cs="Times New Roman"/>
          <w:sz w:val="28"/>
          <w:szCs w:val="28"/>
        </w:rPr>
        <w:t>г. Волгоград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Ростов-на-Дону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4795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03-06/2021/5101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0FAD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2021-11-02T06:51:00Z</dcterms:modified>
</cp:coreProperties>
</file>